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55B39" w:rsidR="000E1F39" w:rsidP="000E1F39" w:rsidRDefault="00CD5759" w14:paraId="779fe8e" w14:textId="779fe8e">
      <w:pPr>
        <w:jc w:val="center"/>
        <w15:collapsed w:val="false"/>
        <w:rPr>
          <w:rFonts w:ascii="Times New Roman" w:hAnsi="Times New Roman"/>
          <w:b/>
          <w:sz w:val="28"/>
        </w:rPr>
      </w:pPr>
      <w:bookmarkStart w:name="_GoBack" w:id="0"/>
      <w:bookmarkEnd w:id="0"/>
      <w:r>
        <w:rPr>
          <w:rFonts w:ascii="Times New Roman" w:hAnsi="Times New Roman"/>
          <w:b/>
          <w:sz w:val="28"/>
        </w:rPr>
        <w:t>Obrazac 18</w:t>
      </w:r>
      <w:r w:rsidRPr="00655B39" w:rsidR="000E1F39">
        <w:rPr>
          <w:rFonts w:ascii="Times New Roman" w:hAnsi="Times New Roman"/>
          <w:b/>
          <w:sz w:val="28"/>
        </w:rPr>
        <w:t>.</w:t>
      </w:r>
    </w:p>
    <w:p w:rsidRPr="00655B39" w:rsidR="000E1F39" w:rsidP="000E1F39" w:rsidRDefault="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0E1F39" w:rsidP="000E1F39" w:rsidRDefault="000E1F39">
      <w:pPr>
        <w:jc w:val="center"/>
        <w:rPr>
          <w:rFonts w:ascii="Times New Roman" w:hAnsi="Times New Roman"/>
          <w:sz w:val="24"/>
        </w:rPr>
      </w:pPr>
    </w:p>
    <w:p w:rsidRPr="003726DD" w:rsidR="00434EF9" w:rsidP="000E1F39" w:rsidRDefault="00434EF9">
      <w:pPr>
        <w:jc w:val="center"/>
        <w:rPr>
          <w:rFonts w:ascii="Times New Roman" w:hAnsi="Times New Roman"/>
          <w:sz w:val="24"/>
        </w:rPr>
      </w:pPr>
    </w:p>
    <w:p w:rsidRPr="009A42E6" w:rsidR="000E1F39" w:rsidP="000E1F39" w:rsidRDefault="000E1F39">
      <w:pPr>
        <w:jc w:val="both"/>
        <w:rPr>
          <w:rFonts w:ascii="Times New Roman" w:hAnsi="Times New Roman"/>
          <w:b/>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nitrgova</w:t>
      </w:r>
      <w:r w:rsidRPr="00655B39">
        <w:rPr>
          <w:rFonts w:ascii="Times New Roman" w:hAnsi="Times New Roman"/>
          <w:sz w:val="24"/>
        </w:rPr>
        <w:t>č</w:t>
      </w:r>
      <w:r w:rsidRPr="00B40BEB">
        <w:rPr>
          <w:rFonts w:ascii="Times New Roman" w:hAnsi="Times New Roman"/>
          <w:sz w:val="24"/>
          <w:szCs w:val="24"/>
          <w:lang w:val="pl-PL"/>
        </w:rPr>
        <w:t>kisud</w:t>
      </w:r>
      <w:r w:rsidR="007420B0">
        <w:rPr>
          <w:rFonts w:ascii="Times New Roman" w:hAnsi="Times New Roman"/>
          <w:sz w:val="24"/>
        </w:rPr>
        <w:t xml:space="preserve"> : </w:t>
      </w:r>
      <w:r w:rsidRPr="009A42E6" w:rsidR="007420B0">
        <w:rPr>
          <w:rFonts w:ascii="Times New Roman" w:hAnsi="Times New Roman"/>
          <w:b/>
          <w:sz w:val="24"/>
        </w:rPr>
        <w:t>Trgovački sud u Zagrebu</w:t>
      </w:r>
    </w:p>
    <w:p w:rsidRPr="009A42E6" w:rsidR="000E1F39" w:rsidP="000E1F39" w:rsidRDefault="000E1F39">
      <w:pPr>
        <w:jc w:val="both"/>
        <w:rPr>
          <w:rFonts w:ascii="Times New Roman" w:hAnsi="Times New Roman"/>
          <w:b/>
          <w:sz w:val="24"/>
          <w:szCs w:val="24"/>
          <w:lang w:val="pl-PL"/>
        </w:rPr>
      </w:pPr>
      <w:r w:rsidRPr="00B40BEB">
        <w:rPr>
          <w:rFonts w:ascii="Times New Roman" w:hAnsi="Times New Roman"/>
          <w:sz w:val="24"/>
          <w:szCs w:val="24"/>
          <w:lang w:val="pl-PL"/>
        </w:rPr>
        <w:t>Poslovni bro</w:t>
      </w:r>
      <w:r w:rsidR="007420B0">
        <w:rPr>
          <w:rFonts w:ascii="Times New Roman" w:hAnsi="Times New Roman"/>
          <w:sz w:val="24"/>
          <w:szCs w:val="24"/>
          <w:lang w:val="pl-PL"/>
        </w:rPr>
        <w:t xml:space="preserve">j spisa: </w:t>
      </w:r>
      <w:r w:rsidR="004C2B93">
        <w:rPr>
          <w:rFonts w:ascii="Times New Roman" w:hAnsi="Times New Roman"/>
          <w:b/>
          <w:sz w:val="24"/>
          <w:szCs w:val="24"/>
          <w:lang w:val="pl-PL"/>
        </w:rPr>
        <w:t>St-158/10</w:t>
      </w:r>
    </w:p>
    <w:p w:rsidRPr="004C2B93" w:rsidR="000E1F39" w:rsidP="004C2B93" w:rsidRDefault="000E1F39">
      <w:pPr>
        <w:rPr>
          <w:rFonts w:ascii="Times New Roman" w:hAnsi="Times New Roman"/>
          <w:b/>
          <w:sz w:val="24"/>
          <w:szCs w:val="24"/>
          <w:lang w:val="pl-PL"/>
        </w:rPr>
      </w:pPr>
      <w:r w:rsidRPr="00B40BEB">
        <w:rPr>
          <w:rFonts w:ascii="Times New Roman" w:hAnsi="Times New Roman"/>
          <w:sz w:val="24"/>
          <w:szCs w:val="24"/>
          <w:lang w:val="pl-PL"/>
        </w:rPr>
        <w:t>Dužnik</w:t>
      </w:r>
      <w:r w:rsidR="007420B0">
        <w:rPr>
          <w:rFonts w:ascii="Times New Roman" w:hAnsi="Times New Roman"/>
          <w:sz w:val="24"/>
          <w:szCs w:val="24"/>
          <w:lang w:val="pl-PL"/>
        </w:rPr>
        <w:t xml:space="preserve">: </w:t>
      </w:r>
      <w:r w:rsidRPr="004C2B93" w:rsidR="004C2B93">
        <w:rPr>
          <w:rFonts w:ascii="Times New Roman" w:hAnsi="Times New Roman"/>
          <w:b/>
          <w:sz w:val="24"/>
          <w:szCs w:val="24"/>
          <w:lang w:val="pl-PL"/>
        </w:rPr>
        <w:t>BBS d.o.o. u stečaju, Frana Petrića 3, Zagreb, OIB: 85115884915</w:t>
      </w:r>
    </w:p>
    <w:p w:rsidR="000E1F39" w:rsidP="000E1F39" w:rsidRDefault="000E1F39">
      <w:pPr>
        <w:jc w:val="center"/>
        <w:rPr>
          <w:rFonts w:ascii="Times New Roman" w:hAnsi="Times New Roman"/>
          <w:sz w:val="24"/>
          <w:szCs w:val="24"/>
          <w:lang w:val="pl-PL"/>
        </w:rPr>
      </w:pPr>
    </w:p>
    <w:p w:rsidR="007B2FA6" w:rsidP="000E1F39" w:rsidRDefault="007B2FA6">
      <w:pPr>
        <w:jc w:val="center"/>
        <w:rPr>
          <w:rFonts w:ascii="Times New Roman" w:hAnsi="Times New Roman"/>
          <w:sz w:val="24"/>
          <w:szCs w:val="24"/>
          <w:lang w:val="pl-PL"/>
        </w:rPr>
      </w:pPr>
    </w:p>
    <w:p w:rsidR="00434EF9" w:rsidP="000E1F39" w:rsidRDefault="00434EF9">
      <w:pPr>
        <w:jc w:val="center"/>
        <w:rPr>
          <w:rFonts w:ascii="Times New Roman" w:hAnsi="Times New Roman"/>
          <w:sz w:val="24"/>
          <w:szCs w:val="24"/>
          <w:lang w:val="pl-PL"/>
        </w:rPr>
      </w:pPr>
    </w:p>
    <w:p w:rsidR="00F662A7" w:rsidP="00843775" w:rsidRDefault="000E1F39">
      <w:pPr>
        <w:pStyle w:val="Odlomakpopisa"/>
        <w:numPr>
          <w:ilvl w:val="0"/>
          <w:numId w:val="2"/>
        </w:numPr>
        <w:rPr>
          <w:rFonts w:ascii="Times New Roman" w:hAnsi="Times New Roman"/>
          <w:b/>
          <w:sz w:val="24"/>
          <w:szCs w:val="24"/>
          <w:lang w:val="pl-PL"/>
        </w:rPr>
      </w:pPr>
      <w:r w:rsidRPr="00843775">
        <w:rPr>
          <w:rFonts w:ascii="Times New Roman" w:hAnsi="Times New Roman"/>
          <w:b/>
          <w:sz w:val="24"/>
          <w:szCs w:val="24"/>
          <w:lang w:val="pl-PL"/>
        </w:rPr>
        <w:t>TIJEK STEČAJNOGA P</w:t>
      </w:r>
      <w:r w:rsidRPr="00843775" w:rsidR="002B3E86">
        <w:rPr>
          <w:rFonts w:ascii="Times New Roman" w:hAnsi="Times New Roman"/>
          <w:b/>
          <w:sz w:val="24"/>
          <w:szCs w:val="24"/>
          <w:lang w:val="pl-PL"/>
        </w:rPr>
        <w:t>OSTUPKA ZA</w:t>
      </w:r>
      <w:r w:rsidRPr="00843775" w:rsidR="00437BA7">
        <w:rPr>
          <w:rFonts w:ascii="Times New Roman" w:hAnsi="Times New Roman"/>
          <w:b/>
          <w:sz w:val="24"/>
          <w:szCs w:val="24"/>
          <w:lang w:val="pl-PL"/>
        </w:rPr>
        <w:t xml:space="preserve"> PRETHODNO</w:t>
      </w:r>
      <w:r w:rsidRPr="00843775" w:rsidR="002B3E86">
        <w:rPr>
          <w:rFonts w:ascii="Times New Roman" w:hAnsi="Times New Roman"/>
          <w:b/>
          <w:sz w:val="24"/>
          <w:szCs w:val="24"/>
          <w:lang w:val="pl-PL"/>
        </w:rPr>
        <w:t xml:space="preserve"> </w:t>
      </w:r>
      <w:r w:rsidRPr="00843775" w:rsidR="00384D77">
        <w:rPr>
          <w:rFonts w:ascii="Times New Roman" w:hAnsi="Times New Roman"/>
          <w:b/>
          <w:sz w:val="24"/>
          <w:szCs w:val="24"/>
          <w:lang w:val="pl-PL"/>
        </w:rPr>
        <w:t xml:space="preserve"> RAZDOBLJE</w:t>
      </w:r>
      <w:r w:rsidRPr="00843775" w:rsidR="004B7AF3">
        <w:rPr>
          <w:rFonts w:ascii="Times New Roman" w:hAnsi="Times New Roman"/>
          <w:b/>
          <w:sz w:val="24"/>
          <w:szCs w:val="24"/>
          <w:lang w:val="pl-PL"/>
        </w:rPr>
        <w:t xml:space="preserve"> </w:t>
      </w:r>
    </w:p>
    <w:p w:rsidR="00214426" w:rsidP="00214426" w:rsidRDefault="00214426">
      <w:pPr>
        <w:pStyle w:val="Odlomakpopisa"/>
        <w:ind w:left="1080"/>
        <w:rPr>
          <w:rFonts w:ascii="Times New Roman" w:hAnsi="Times New Roman"/>
          <w:b/>
          <w:sz w:val="24"/>
          <w:szCs w:val="24"/>
          <w:lang w:val="pl-PL"/>
        </w:rPr>
      </w:pPr>
    </w:p>
    <w:p w:rsidRPr="00214426" w:rsidR="00214426" w:rsidP="00214426" w:rsidRDefault="00CD5759">
      <w:pPr>
        <w:jc w:val="both"/>
        <w:rPr>
          <w:rFonts w:ascii="Times New Roman" w:hAnsi="Times New Roman"/>
          <w:sz w:val="24"/>
          <w:szCs w:val="24"/>
          <w:lang w:val="pl-PL"/>
        </w:rPr>
      </w:pPr>
      <w:r w:rsidRPr="00214426">
        <w:rPr>
          <w:rFonts w:ascii="Times New Roman" w:hAnsi="Times New Roman"/>
          <w:sz w:val="24"/>
          <w:szCs w:val="24"/>
          <w:lang w:val="pl-PL"/>
        </w:rPr>
        <w:t>U ovom izvještajnom razdoblju od radnji bitnih za provođenje stečajnog postupka</w:t>
      </w:r>
      <w:r w:rsidRPr="00214426" w:rsidR="00214426">
        <w:rPr>
          <w:rFonts w:ascii="Times New Roman" w:hAnsi="Times New Roman"/>
          <w:sz w:val="24"/>
          <w:szCs w:val="24"/>
          <w:lang w:val="pl-PL"/>
        </w:rPr>
        <w:t xml:space="preserve"> opisat ću sljedeće:</w:t>
      </w:r>
    </w:p>
    <w:p w:rsidRPr="00CD5759" w:rsidR="00214426" w:rsidP="00FA46EC" w:rsidRDefault="00214426">
      <w:pPr>
        <w:jc w:val="both"/>
        <w:rPr>
          <w:rFonts w:ascii="Times New Roman" w:hAnsi="Times New Roman"/>
          <w:b/>
          <w:sz w:val="24"/>
          <w:szCs w:val="24"/>
          <w:lang w:val="pl-PL"/>
        </w:rPr>
      </w:pPr>
      <w:r>
        <w:rPr>
          <w:rFonts w:ascii="Times New Roman" w:hAnsi="Times New Roman"/>
          <w:sz w:val="24"/>
          <w:szCs w:val="24"/>
          <w:lang w:val="pl-PL"/>
        </w:rPr>
        <w:t xml:space="preserve"> O</w:t>
      </w:r>
      <w:r w:rsidRPr="00214426" w:rsidR="00CD5759">
        <w:rPr>
          <w:rFonts w:ascii="Times New Roman" w:hAnsi="Times New Roman"/>
          <w:sz w:val="24"/>
          <w:szCs w:val="24"/>
          <w:lang w:val="pl-PL"/>
        </w:rPr>
        <w:t>držana je sjednica Odbora vjerovnika na kojoj je</w:t>
      </w:r>
      <w:r w:rsidRPr="00214426">
        <w:rPr>
          <w:rFonts w:ascii="Times New Roman" w:hAnsi="Times New Roman"/>
          <w:sz w:val="24"/>
          <w:szCs w:val="24"/>
          <w:lang w:val="pl-PL"/>
        </w:rPr>
        <w:t xml:space="preserve"> stečajni upravitelj predložio diobu</w:t>
      </w:r>
      <w:r w:rsidRPr="00214426" w:rsidR="00CD5759">
        <w:rPr>
          <w:rFonts w:ascii="Times New Roman" w:hAnsi="Times New Roman"/>
          <w:sz w:val="24"/>
          <w:szCs w:val="24"/>
          <w:lang w:val="pl-PL"/>
        </w:rPr>
        <w:t xml:space="preserve"> vjerovnicima, te zaključenje stečajnoga postupka. Ova dioba bi ujedno bila i završna dioba. Članovi Odbor</w:t>
      </w:r>
      <w:r w:rsidR="00ED6D13">
        <w:rPr>
          <w:rFonts w:ascii="Times New Roman" w:hAnsi="Times New Roman"/>
          <w:sz w:val="24"/>
          <w:szCs w:val="24"/>
          <w:lang w:val="pl-PL"/>
        </w:rPr>
        <w:t>a donijeli su jednoglasnu odluku</w:t>
      </w:r>
      <w:r w:rsidRPr="00214426" w:rsidR="00CD5759">
        <w:rPr>
          <w:rFonts w:ascii="Times New Roman" w:hAnsi="Times New Roman"/>
          <w:sz w:val="24"/>
          <w:szCs w:val="24"/>
          <w:lang w:val="pl-PL"/>
        </w:rPr>
        <w:t xml:space="preserve"> da se ista sjednica odgodi, te zakaže nova s izmijenjenim dnevnim redom. Naime, članovi Odbora vjerovnika žele raspraviti o prijedlogu završnog računa prije nego daju svoju suglasnost za završnu diobu stečajnim vjerovnic</w:t>
      </w:r>
      <w:r w:rsidR="00FA46EC">
        <w:rPr>
          <w:rFonts w:ascii="Times New Roman" w:hAnsi="Times New Roman"/>
          <w:sz w:val="24"/>
          <w:szCs w:val="24"/>
          <w:lang w:val="pl-PL"/>
        </w:rPr>
        <w:t>ima drugog višeg isplatnog reda.</w:t>
      </w:r>
      <w:r w:rsidRPr="00214426" w:rsidR="00CD5759">
        <w:rPr>
          <w:rFonts w:ascii="Times New Roman" w:hAnsi="Times New Roman"/>
          <w:sz w:val="24"/>
          <w:szCs w:val="24"/>
          <w:lang w:val="pl-PL"/>
        </w:rPr>
        <w:t xml:space="preserve"> </w:t>
      </w:r>
    </w:p>
    <w:p w:rsidR="00214426" w:rsidP="00E04DD2" w:rsidRDefault="00DF21C5">
      <w:pPr>
        <w:jc w:val="both"/>
        <w:rPr>
          <w:rFonts w:ascii="Times New Roman" w:hAnsi="Times New Roman"/>
          <w:sz w:val="24"/>
          <w:szCs w:val="24"/>
          <w:lang w:val="pl-PL"/>
        </w:rPr>
      </w:pPr>
      <w:r>
        <w:rPr>
          <w:rFonts w:ascii="Times New Roman" w:hAnsi="Times New Roman"/>
          <w:sz w:val="24"/>
          <w:szCs w:val="24"/>
          <w:lang w:val="pl-PL"/>
        </w:rPr>
        <w:t>Očekujemo</w:t>
      </w:r>
      <w:r w:rsidR="00FA46EC">
        <w:rPr>
          <w:rFonts w:ascii="Times New Roman" w:hAnsi="Times New Roman"/>
          <w:sz w:val="24"/>
          <w:szCs w:val="24"/>
          <w:lang w:val="pl-PL"/>
        </w:rPr>
        <w:t xml:space="preserve"> svaki dan</w:t>
      </w:r>
      <w:r w:rsidR="00214426">
        <w:rPr>
          <w:rFonts w:ascii="Times New Roman" w:hAnsi="Times New Roman"/>
          <w:sz w:val="24"/>
          <w:szCs w:val="24"/>
          <w:lang w:val="pl-PL"/>
        </w:rPr>
        <w:t xml:space="preserve"> odluku </w:t>
      </w:r>
      <w:r w:rsidR="00FA46EC">
        <w:rPr>
          <w:rFonts w:ascii="Times New Roman" w:hAnsi="Times New Roman"/>
          <w:sz w:val="24"/>
          <w:szCs w:val="24"/>
          <w:lang w:val="pl-PL"/>
        </w:rPr>
        <w:t>po žalbi  u parnici</w:t>
      </w:r>
      <w:r w:rsidR="00214426">
        <w:rPr>
          <w:rFonts w:ascii="Times New Roman" w:hAnsi="Times New Roman"/>
          <w:sz w:val="24"/>
          <w:szCs w:val="24"/>
          <w:lang w:val="pl-PL"/>
        </w:rPr>
        <w:t xml:space="preserve"> pobijanj</w:t>
      </w:r>
      <w:r w:rsidR="00FA46EC">
        <w:rPr>
          <w:rFonts w:ascii="Times New Roman" w:hAnsi="Times New Roman"/>
          <w:sz w:val="24"/>
          <w:szCs w:val="24"/>
          <w:lang w:val="pl-PL"/>
        </w:rPr>
        <w:t>a</w:t>
      </w:r>
      <w:r w:rsidR="00D268F6">
        <w:rPr>
          <w:rFonts w:ascii="Times New Roman" w:hAnsi="Times New Roman"/>
          <w:sz w:val="24"/>
          <w:szCs w:val="24"/>
          <w:lang w:val="pl-PL"/>
        </w:rPr>
        <w:t xml:space="preserve"> </w:t>
      </w:r>
      <w:r w:rsidR="00FA46EC">
        <w:rPr>
          <w:rFonts w:ascii="Times New Roman" w:hAnsi="Times New Roman"/>
          <w:sz w:val="24"/>
          <w:szCs w:val="24"/>
          <w:lang w:val="pl-PL"/>
        </w:rPr>
        <w:t xml:space="preserve">razlučnog prava </w:t>
      </w:r>
      <w:r w:rsidR="00D268F6">
        <w:rPr>
          <w:rFonts w:ascii="Times New Roman" w:hAnsi="Times New Roman"/>
          <w:sz w:val="24"/>
          <w:szCs w:val="24"/>
          <w:lang w:val="pl-PL"/>
        </w:rPr>
        <w:t xml:space="preserve"> na postrojenju</w:t>
      </w:r>
      <w:r w:rsidR="00214426">
        <w:rPr>
          <w:rFonts w:ascii="Times New Roman" w:hAnsi="Times New Roman"/>
          <w:sz w:val="24"/>
          <w:szCs w:val="24"/>
          <w:lang w:val="pl-PL"/>
        </w:rPr>
        <w:t xml:space="preserve"> EREMA TGV – HG – PEIP ČEPOVI.</w:t>
      </w:r>
      <w:r w:rsidR="00D268F6">
        <w:rPr>
          <w:rFonts w:ascii="Times New Roman" w:hAnsi="Times New Roman"/>
          <w:sz w:val="24"/>
          <w:szCs w:val="24"/>
          <w:lang w:val="pl-PL"/>
        </w:rPr>
        <w:t xml:space="preserve"> Prvostupanjska presuda donijeta je u našu korist, pos</w:t>
      </w:r>
      <w:r w:rsidR="00A94D93">
        <w:rPr>
          <w:rFonts w:ascii="Times New Roman" w:hAnsi="Times New Roman"/>
          <w:sz w:val="24"/>
          <w:szCs w:val="24"/>
          <w:lang w:val="pl-PL"/>
        </w:rPr>
        <w:t>l</w:t>
      </w:r>
      <w:r w:rsidR="00FA46EC">
        <w:rPr>
          <w:rFonts w:ascii="Times New Roman" w:hAnsi="Times New Roman"/>
          <w:sz w:val="24"/>
          <w:szCs w:val="24"/>
          <w:lang w:val="pl-PL"/>
        </w:rPr>
        <w:t>.br. P-3009/14.</w:t>
      </w:r>
      <w:r w:rsidR="00D268F6">
        <w:rPr>
          <w:rFonts w:ascii="Times New Roman" w:hAnsi="Times New Roman"/>
          <w:sz w:val="24"/>
          <w:szCs w:val="24"/>
          <w:lang w:val="pl-PL"/>
        </w:rPr>
        <w:t xml:space="preserve">  </w:t>
      </w:r>
      <w:r w:rsidR="00FA46EC">
        <w:rPr>
          <w:rFonts w:ascii="Times New Roman" w:hAnsi="Times New Roman"/>
          <w:sz w:val="24"/>
          <w:szCs w:val="24"/>
          <w:lang w:val="pl-PL"/>
        </w:rPr>
        <w:t>Kada bi pravomoćnu presudu skoro dobili, a što je obzirom na protek vremena za očekivati</w:t>
      </w:r>
      <w:r>
        <w:rPr>
          <w:rFonts w:ascii="Times New Roman" w:hAnsi="Times New Roman"/>
          <w:sz w:val="24"/>
          <w:szCs w:val="24"/>
          <w:lang w:val="pl-PL"/>
        </w:rPr>
        <w:t>,</w:t>
      </w:r>
      <w:r w:rsidR="00FA46EC">
        <w:rPr>
          <w:rFonts w:ascii="Times New Roman" w:hAnsi="Times New Roman"/>
          <w:sz w:val="24"/>
          <w:szCs w:val="24"/>
          <w:lang w:val="pl-PL"/>
        </w:rPr>
        <w:t xml:space="preserve"> bila bi ovo završna dioba i zaključenje stečaja bez da se treba otvarati stečajna masa, barem zasada.</w:t>
      </w:r>
    </w:p>
    <w:p w:rsidR="00347BBD" w:rsidP="00E04DD2" w:rsidRDefault="00214426">
      <w:pPr>
        <w:jc w:val="both"/>
        <w:rPr>
          <w:rFonts w:ascii="Times New Roman" w:hAnsi="Times New Roman"/>
          <w:sz w:val="24"/>
          <w:szCs w:val="24"/>
          <w:lang w:val="pl-PL"/>
        </w:rPr>
      </w:pPr>
      <w:r>
        <w:rPr>
          <w:rFonts w:ascii="Times New Roman" w:hAnsi="Times New Roman"/>
          <w:sz w:val="24"/>
          <w:szCs w:val="24"/>
          <w:lang w:val="pl-PL"/>
        </w:rPr>
        <w:t xml:space="preserve"> Na</w:t>
      </w:r>
      <w:r w:rsidR="00D268F6">
        <w:rPr>
          <w:rFonts w:ascii="Times New Roman" w:hAnsi="Times New Roman"/>
          <w:sz w:val="24"/>
          <w:szCs w:val="24"/>
          <w:lang w:val="pl-PL"/>
        </w:rPr>
        <w:t xml:space="preserve"> Županijskom sudu u Zagrebu i dalje je u tijeku kazneni postupak K-Us-12-14 protiv osoba osumnjičenih za poslovanje prije  otvaranja stečaja. BBS d.o.o. je uz bivše odgovorne osobe također optuženik kao pravna osoba zbog čega kao odgovorna osoba slijednika optužene pravne osobe moram imati predstavnika ili punomoćnika u postupku, te je u tu svrhu anga</w:t>
      </w:r>
      <w:r w:rsidR="000F2BEE">
        <w:rPr>
          <w:rFonts w:ascii="Times New Roman" w:hAnsi="Times New Roman"/>
          <w:sz w:val="24"/>
          <w:szCs w:val="24"/>
          <w:lang w:val="pl-PL"/>
        </w:rPr>
        <w:t xml:space="preserve">žiran odvjetnik. </w:t>
      </w:r>
    </w:p>
    <w:p w:rsidR="00E04DD2" w:rsidP="00E04DD2" w:rsidRDefault="00347BBD">
      <w:pPr>
        <w:jc w:val="both"/>
        <w:rPr>
          <w:rFonts w:ascii="Times New Roman" w:hAnsi="Times New Roman"/>
          <w:sz w:val="24"/>
          <w:szCs w:val="24"/>
          <w:lang w:val="pl-PL"/>
        </w:rPr>
      </w:pPr>
      <w:r>
        <w:rPr>
          <w:rFonts w:ascii="Times New Roman" w:hAnsi="Times New Roman"/>
          <w:sz w:val="24"/>
          <w:szCs w:val="24"/>
          <w:lang w:val="pl-PL"/>
        </w:rPr>
        <w:t>N</w:t>
      </w:r>
      <w:r w:rsidR="00D268F6">
        <w:rPr>
          <w:rFonts w:ascii="Times New Roman" w:hAnsi="Times New Roman"/>
          <w:sz w:val="24"/>
          <w:szCs w:val="24"/>
          <w:lang w:val="pl-PL"/>
        </w:rPr>
        <w:t>a Općinskom sudu u Rijeci</w:t>
      </w:r>
      <w:r w:rsidR="000F2BEE">
        <w:rPr>
          <w:rFonts w:ascii="Times New Roman" w:hAnsi="Times New Roman"/>
          <w:sz w:val="24"/>
          <w:szCs w:val="24"/>
          <w:lang w:val="pl-PL"/>
        </w:rPr>
        <w:t xml:space="preserve"> vodi</w:t>
      </w:r>
      <w:r w:rsidR="00FA46EC">
        <w:rPr>
          <w:rFonts w:ascii="Times New Roman" w:hAnsi="Times New Roman"/>
          <w:sz w:val="24"/>
          <w:szCs w:val="24"/>
          <w:lang w:val="pl-PL"/>
        </w:rPr>
        <w:t xml:space="preserve"> se</w:t>
      </w:r>
      <w:r w:rsidR="00D268F6">
        <w:rPr>
          <w:rFonts w:ascii="Times New Roman" w:hAnsi="Times New Roman"/>
          <w:sz w:val="24"/>
          <w:szCs w:val="24"/>
          <w:lang w:val="pl-PL"/>
        </w:rPr>
        <w:t xml:space="preserve"> postupak pod brojm Kov-117/16</w:t>
      </w:r>
      <w:r w:rsidR="000D55DE">
        <w:rPr>
          <w:rFonts w:ascii="Times New Roman" w:hAnsi="Times New Roman"/>
          <w:sz w:val="24"/>
          <w:szCs w:val="24"/>
          <w:lang w:val="pl-PL"/>
        </w:rPr>
        <w:t xml:space="preserve"> od strane oštećenog kao tužitelja ŠPEDTRANS WORLD d.o.o. za radnje prije otvaranje stečaja.</w:t>
      </w:r>
    </w:p>
    <w:p w:rsidR="007B2FA6" w:rsidP="00E04DD2" w:rsidRDefault="00E04DD2">
      <w:pPr>
        <w:jc w:val="both"/>
        <w:rPr>
          <w:rFonts w:ascii="Times New Roman" w:hAnsi="Times New Roman"/>
          <w:sz w:val="24"/>
          <w:szCs w:val="24"/>
          <w:lang w:val="pl-PL"/>
        </w:rPr>
      </w:pPr>
      <w:r>
        <w:rPr>
          <w:rFonts w:ascii="Times New Roman" w:hAnsi="Times New Roman"/>
          <w:sz w:val="24"/>
          <w:szCs w:val="24"/>
          <w:lang w:val="pl-PL"/>
        </w:rPr>
        <w:t xml:space="preserve">  </w:t>
      </w:r>
    </w:p>
    <w:p w:rsidR="000E1F39" w:rsidP="000D55DE" w:rsidRDefault="000E1F39">
      <w:pPr>
        <w:pStyle w:val="Odlomakpopisa"/>
        <w:numPr>
          <w:ilvl w:val="0"/>
          <w:numId w:val="2"/>
        </w:numPr>
        <w:jc w:val="both"/>
        <w:rPr>
          <w:rFonts w:ascii="Times New Roman" w:hAnsi="Times New Roman"/>
          <w:b/>
          <w:sz w:val="24"/>
          <w:szCs w:val="24"/>
          <w:lang w:val="pl-PL"/>
        </w:rPr>
      </w:pPr>
      <w:r w:rsidRPr="000D55DE">
        <w:rPr>
          <w:rFonts w:ascii="Times New Roman" w:hAnsi="Times New Roman"/>
          <w:b/>
          <w:sz w:val="24"/>
          <w:szCs w:val="24"/>
          <w:lang w:val="pl-PL"/>
        </w:rPr>
        <w:t>STANJE STEČAJNE MASE</w:t>
      </w:r>
    </w:p>
    <w:p w:rsidRPr="000D55DE" w:rsidR="00CA4033" w:rsidP="00CA4033" w:rsidRDefault="00CA4033">
      <w:pPr>
        <w:pStyle w:val="Odlomakpopisa"/>
        <w:ind w:left="1080"/>
        <w:jc w:val="both"/>
        <w:rPr>
          <w:rFonts w:ascii="Times New Roman" w:hAnsi="Times New Roman"/>
          <w:b/>
          <w:sz w:val="24"/>
          <w:szCs w:val="24"/>
          <w:lang w:val="pl-PL"/>
        </w:rPr>
      </w:pPr>
    </w:p>
    <w:p w:rsidR="00400A06" w:rsidP="00E04DD2" w:rsidRDefault="00347BBD">
      <w:pPr>
        <w:jc w:val="both"/>
        <w:rPr>
          <w:rFonts w:ascii="Times New Roman" w:hAnsi="Times New Roman"/>
          <w:sz w:val="24"/>
          <w:szCs w:val="24"/>
          <w:lang w:val="pl-PL"/>
        </w:rPr>
      </w:pPr>
      <w:r>
        <w:rPr>
          <w:rFonts w:ascii="Times New Roman" w:hAnsi="Times New Roman"/>
          <w:sz w:val="24"/>
          <w:szCs w:val="24"/>
          <w:lang w:val="pl-PL"/>
        </w:rPr>
        <w:t xml:space="preserve">Kako </w:t>
      </w:r>
      <w:r w:rsidR="00780FC2">
        <w:rPr>
          <w:rFonts w:ascii="Times New Roman" w:hAnsi="Times New Roman"/>
          <w:sz w:val="24"/>
          <w:szCs w:val="24"/>
          <w:lang w:val="pl-PL"/>
        </w:rPr>
        <w:t xml:space="preserve"> je imovina stečajnog dužnika unovčena,</w:t>
      </w:r>
      <w:r w:rsidR="00FA46EC">
        <w:rPr>
          <w:rFonts w:ascii="Times New Roman" w:hAnsi="Times New Roman"/>
          <w:sz w:val="24"/>
          <w:szCs w:val="24"/>
          <w:lang w:val="pl-PL"/>
        </w:rPr>
        <w:t xml:space="preserve"> </w:t>
      </w:r>
      <w:r w:rsidR="00780FC2">
        <w:rPr>
          <w:rFonts w:ascii="Times New Roman" w:hAnsi="Times New Roman"/>
          <w:sz w:val="24"/>
          <w:szCs w:val="24"/>
          <w:lang w:val="pl-PL"/>
        </w:rPr>
        <w:t xml:space="preserve"> stečajna masa</w:t>
      </w:r>
      <w:r w:rsidR="00FA46EC">
        <w:rPr>
          <w:rFonts w:ascii="Times New Roman" w:hAnsi="Times New Roman"/>
          <w:sz w:val="24"/>
          <w:szCs w:val="24"/>
          <w:lang w:val="pl-PL"/>
        </w:rPr>
        <w:t xml:space="preserve"> su novčana sredstva koja će gotova sva ići u završnu diobu jer su troškovi stečajnoga postupka i ostale obveze stečajne mase uglavnom plaćene. Dio tih sredstava je na depozitnom računu Suda.</w:t>
      </w:r>
      <w:r>
        <w:rPr>
          <w:rFonts w:ascii="Times New Roman" w:hAnsi="Times New Roman"/>
          <w:sz w:val="24"/>
          <w:szCs w:val="24"/>
          <w:lang w:val="pl-PL"/>
        </w:rPr>
        <w:t xml:space="preserve"> </w:t>
      </w:r>
    </w:p>
    <w:p w:rsidR="00DD2F84" w:rsidP="005E0E27" w:rsidRDefault="00997732">
      <w:pPr>
        <w:ind w:firstLine="708"/>
        <w:jc w:val="both"/>
        <w:rPr>
          <w:rFonts w:ascii="Times New Roman" w:hAnsi="Times New Roman"/>
          <w:sz w:val="24"/>
          <w:szCs w:val="24"/>
          <w:lang w:val="pl-PL"/>
        </w:rPr>
      </w:pPr>
      <w:r>
        <w:rPr>
          <w:rFonts w:ascii="Times New Roman" w:hAnsi="Times New Roman"/>
          <w:sz w:val="24"/>
          <w:szCs w:val="24"/>
          <w:lang w:val="pl-PL"/>
        </w:rPr>
        <w:t xml:space="preserve"> </w:t>
      </w:r>
    </w:p>
    <w:p w:rsidR="000E1F39" w:rsidP="005E0E27" w:rsidRDefault="000E1F39">
      <w:pPr>
        <w:pStyle w:val="Odlomakpopisa"/>
        <w:numPr>
          <w:ilvl w:val="0"/>
          <w:numId w:val="2"/>
        </w:numPr>
        <w:rPr>
          <w:rFonts w:ascii="Times New Roman" w:hAnsi="Times New Roman"/>
          <w:b/>
          <w:sz w:val="24"/>
          <w:szCs w:val="24"/>
          <w:lang w:val="pl-PL"/>
        </w:rPr>
      </w:pPr>
      <w:r w:rsidRPr="005E0E27">
        <w:rPr>
          <w:rFonts w:ascii="Times New Roman" w:hAnsi="Times New Roman"/>
          <w:b/>
          <w:sz w:val="24"/>
          <w:szCs w:val="24"/>
          <w:lang w:val="pl-PL"/>
        </w:rPr>
        <w:t>RADNJE KOJE ĆE SE PODUZETI U NAREDNOM RAZDOBLJU</w:t>
      </w:r>
    </w:p>
    <w:p w:rsidRPr="005E0E27" w:rsidR="00CA4033" w:rsidP="00CA4033" w:rsidRDefault="00CA4033">
      <w:pPr>
        <w:pStyle w:val="Odlomakpopisa"/>
        <w:ind w:left="1080"/>
        <w:rPr>
          <w:rFonts w:ascii="Times New Roman" w:hAnsi="Times New Roman"/>
          <w:b/>
          <w:sz w:val="24"/>
          <w:szCs w:val="24"/>
          <w:lang w:val="pl-PL"/>
        </w:rPr>
      </w:pPr>
    </w:p>
    <w:p w:rsidRPr="005E0E27" w:rsidR="005E0E27" w:rsidP="00CA4033" w:rsidRDefault="00CA4033">
      <w:pPr>
        <w:jc w:val="both"/>
        <w:rPr>
          <w:rFonts w:ascii="Times New Roman" w:hAnsi="Times New Roman"/>
          <w:sz w:val="24"/>
          <w:szCs w:val="24"/>
          <w:lang w:val="pl-PL"/>
        </w:rPr>
      </w:pPr>
      <w:r>
        <w:rPr>
          <w:rFonts w:ascii="Times New Roman" w:hAnsi="Times New Roman"/>
          <w:sz w:val="24"/>
          <w:szCs w:val="24"/>
          <w:lang w:val="pl-PL"/>
        </w:rPr>
        <w:t>U narednom razdoblju zakazat će se sjednica</w:t>
      </w:r>
      <w:r w:rsidRPr="005E0E27" w:rsidR="005E0E27">
        <w:rPr>
          <w:rFonts w:ascii="Times New Roman" w:hAnsi="Times New Roman"/>
          <w:sz w:val="24"/>
          <w:szCs w:val="24"/>
          <w:lang w:val="pl-PL"/>
        </w:rPr>
        <w:t xml:space="preserve"> Odbora vjerovnika radi donošenja odluke</w:t>
      </w:r>
      <w:r w:rsidR="00ED3017">
        <w:rPr>
          <w:rFonts w:ascii="Times New Roman" w:hAnsi="Times New Roman"/>
          <w:sz w:val="24"/>
          <w:szCs w:val="24"/>
          <w:lang w:val="pl-PL"/>
        </w:rPr>
        <w:t xml:space="preserve"> - suglasnosti</w:t>
      </w:r>
      <w:r w:rsidRPr="005E0E27" w:rsidR="005E0E27">
        <w:rPr>
          <w:rFonts w:ascii="Times New Roman" w:hAnsi="Times New Roman"/>
          <w:sz w:val="24"/>
          <w:szCs w:val="24"/>
          <w:lang w:val="pl-PL"/>
        </w:rPr>
        <w:t xml:space="preserve"> o </w:t>
      </w:r>
      <w:r w:rsidR="005E0E27">
        <w:rPr>
          <w:rFonts w:ascii="Times New Roman" w:hAnsi="Times New Roman"/>
          <w:sz w:val="24"/>
          <w:szCs w:val="24"/>
          <w:lang w:val="pl-PL"/>
        </w:rPr>
        <w:t>završnoj diobi, n</w:t>
      </w:r>
      <w:r w:rsidR="00C04A20">
        <w:rPr>
          <w:rFonts w:ascii="Times New Roman" w:hAnsi="Times New Roman"/>
          <w:sz w:val="24"/>
          <w:szCs w:val="24"/>
          <w:lang w:val="pl-PL"/>
        </w:rPr>
        <w:t>akon čega slijedi završna dioba</w:t>
      </w:r>
      <w:r w:rsidR="005E0E27">
        <w:rPr>
          <w:rFonts w:ascii="Times New Roman" w:hAnsi="Times New Roman"/>
          <w:sz w:val="24"/>
          <w:szCs w:val="24"/>
          <w:lang w:val="pl-PL"/>
        </w:rPr>
        <w:t xml:space="preserve"> i ujedno prijedlog za </w:t>
      </w:r>
      <w:r w:rsidR="005E0E27">
        <w:rPr>
          <w:rFonts w:ascii="Times New Roman" w:hAnsi="Times New Roman"/>
          <w:sz w:val="24"/>
          <w:szCs w:val="24"/>
          <w:lang w:val="pl-PL"/>
        </w:rPr>
        <w:lastRenderedPageBreak/>
        <w:t xml:space="preserve">zaključenje stečajnoga postupka. </w:t>
      </w:r>
      <w:r w:rsidR="00FA46EC">
        <w:rPr>
          <w:rFonts w:ascii="Times New Roman" w:hAnsi="Times New Roman"/>
          <w:sz w:val="24"/>
          <w:szCs w:val="24"/>
          <w:lang w:val="pl-PL"/>
        </w:rPr>
        <w:t>Sudjelovanje u postupcima pred sudovima sukladno dinamici i zahtjevima daljnjih radnji u ranije spomenutim postupcima.</w:t>
      </w:r>
    </w:p>
    <w:p w:rsidRPr="001F7E12" w:rsidR="0029011B" w:rsidP="000E1F39" w:rsidRDefault="0029011B">
      <w:pPr>
        <w:rPr>
          <w:rFonts w:ascii="Times New Roman" w:hAnsi="Times New Roman"/>
          <w:b/>
          <w:sz w:val="24"/>
          <w:szCs w:val="24"/>
          <w:lang w:val="pl-PL"/>
        </w:rPr>
      </w:pPr>
    </w:p>
    <w:p w:rsidR="000E1F39" w:rsidP="000E1F39" w:rsidRDefault="000E1F39">
      <w:pPr>
        <w:ind w:left="360"/>
        <w:rPr>
          <w:rFonts w:ascii="Times New Roman" w:hAnsi="Times New Roman"/>
          <w:sz w:val="24"/>
          <w:szCs w:val="24"/>
          <w:lang w:val="pl-PL"/>
        </w:rPr>
      </w:pPr>
    </w:p>
    <w:p w:rsidRPr="00B40BEB" w:rsidR="001F7E12" w:rsidP="000E1F39" w:rsidRDefault="001F7E12">
      <w:pPr>
        <w:ind w:left="360"/>
        <w:rPr>
          <w:rFonts w:ascii="Times New Roman" w:hAnsi="Times New Roman"/>
          <w:sz w:val="24"/>
          <w:szCs w:val="24"/>
          <w:lang w:val="pl-PL"/>
        </w:rPr>
      </w:pPr>
    </w:p>
    <w:p w:rsidR="000E1F39" w:rsidP="000E1F39" w:rsidRDefault="000E1F39">
      <w:pPr>
        <w:rPr>
          <w:rFonts w:ascii="Times New Roman" w:hAnsi="Times New Roman"/>
          <w:sz w:val="24"/>
          <w:szCs w:val="24"/>
          <w:lang w:val="pl-PL"/>
        </w:rPr>
      </w:pPr>
      <w:r w:rsidRPr="00B40BEB">
        <w:rPr>
          <w:rFonts w:ascii="Times New Roman" w:hAnsi="Times New Roman"/>
          <w:sz w:val="24"/>
          <w:szCs w:val="24"/>
          <w:lang w:val="pl-PL"/>
        </w:rPr>
        <w:t>Mjesto i datum</w:t>
      </w:r>
      <w:r w:rsidR="005E0E27">
        <w:rPr>
          <w:rFonts w:ascii="Times New Roman" w:hAnsi="Times New Roman"/>
          <w:sz w:val="24"/>
          <w:szCs w:val="24"/>
          <w:lang w:val="pl-PL"/>
        </w:rPr>
        <w:t>:</w:t>
      </w:r>
      <w:r w:rsidRPr="00B40BEB">
        <w:rPr>
          <w:rFonts w:ascii="Times New Roman" w:hAnsi="Times New Roman"/>
          <w:sz w:val="24"/>
          <w:szCs w:val="24"/>
          <w:lang w:val="pl-PL"/>
        </w:rPr>
        <w:t xml:space="preserve">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Pr="00B40BEB">
        <w:rPr>
          <w:rFonts w:ascii="Times New Roman" w:hAnsi="Times New Roman"/>
          <w:sz w:val="24"/>
          <w:szCs w:val="24"/>
          <w:lang w:val="pl-PL"/>
        </w:rPr>
        <w:t>Stečajni upravitelj</w:t>
      </w:r>
      <w:r w:rsidR="00C0734D">
        <w:rPr>
          <w:rFonts w:ascii="Times New Roman" w:hAnsi="Times New Roman"/>
          <w:sz w:val="24"/>
          <w:szCs w:val="24"/>
          <w:lang w:val="pl-PL"/>
        </w:rPr>
        <w:t>:</w:t>
      </w:r>
    </w:p>
    <w:p w:rsidR="001F7E12" w:rsidP="000E1F39" w:rsidRDefault="00C0734D">
      <w:pPr>
        <w:rPr>
          <w:rFonts w:ascii="Times New Roman" w:hAnsi="Times New Roman"/>
          <w:sz w:val="24"/>
          <w:szCs w:val="24"/>
          <w:lang w:val="pl-PL"/>
        </w:rPr>
      </w:pP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t>Marija Vujčić Turkulin</w:t>
      </w:r>
    </w:p>
    <w:p w:rsidRPr="00B40BEB" w:rsidR="000E1F39" w:rsidP="000E1F39" w:rsidRDefault="0022108F">
      <w:pPr>
        <w:rPr>
          <w:rFonts w:ascii="Times New Roman" w:hAnsi="Times New Roman"/>
          <w:sz w:val="24"/>
          <w:szCs w:val="24"/>
          <w:lang w:val="pl-PL"/>
        </w:rPr>
      </w:pPr>
      <w:r>
        <w:rPr>
          <w:rFonts w:ascii="Times New Roman" w:hAnsi="Times New Roman"/>
          <w:sz w:val="24"/>
          <w:szCs w:val="24"/>
          <w:lang w:val="pl-PL"/>
        </w:rPr>
        <w:t>Zagreb,</w:t>
      </w:r>
      <w:r w:rsidR="008B238C">
        <w:rPr>
          <w:rFonts w:ascii="Times New Roman" w:hAnsi="Times New Roman"/>
          <w:sz w:val="24"/>
          <w:szCs w:val="24"/>
          <w:lang w:val="pl-PL"/>
        </w:rPr>
        <w:t xml:space="preserve"> 21</w:t>
      </w:r>
      <w:r w:rsidR="00CA4033">
        <w:rPr>
          <w:rFonts w:ascii="Times New Roman" w:hAnsi="Times New Roman"/>
          <w:sz w:val="24"/>
          <w:szCs w:val="24"/>
          <w:lang w:val="pl-PL"/>
        </w:rPr>
        <w:t>.</w:t>
      </w:r>
      <w:r>
        <w:rPr>
          <w:rFonts w:ascii="Times New Roman" w:hAnsi="Times New Roman"/>
          <w:sz w:val="24"/>
          <w:szCs w:val="24"/>
          <w:lang w:val="pl-PL"/>
        </w:rPr>
        <w:t xml:space="preserve">  </w:t>
      </w:r>
      <w:r w:rsidR="00CA4033">
        <w:rPr>
          <w:rFonts w:ascii="Times New Roman" w:hAnsi="Times New Roman"/>
          <w:sz w:val="24"/>
          <w:szCs w:val="24"/>
          <w:lang w:val="pl-PL"/>
        </w:rPr>
        <w:t>listopada</w:t>
      </w:r>
      <w:r>
        <w:rPr>
          <w:rFonts w:ascii="Times New Roman" w:hAnsi="Times New Roman"/>
          <w:sz w:val="24"/>
          <w:szCs w:val="24"/>
          <w:lang w:val="pl-PL"/>
        </w:rPr>
        <w:t xml:space="preserve"> 2019</w:t>
      </w:r>
      <w:r w:rsidR="00C0734D">
        <w:rPr>
          <w:rFonts w:ascii="Times New Roman" w:hAnsi="Times New Roman"/>
          <w:sz w:val="24"/>
          <w:szCs w:val="24"/>
          <w:lang w:val="pl-PL"/>
        </w:rPr>
        <w:t>.</w:t>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C0734D">
        <w:rPr>
          <w:rFonts w:ascii="Times New Roman" w:hAnsi="Times New Roman"/>
          <w:sz w:val="24"/>
          <w:szCs w:val="24"/>
          <w:lang w:val="pl-PL"/>
        </w:rPr>
        <w:tab/>
        <w:t>___________________</w:t>
      </w:r>
    </w:p>
    <w:p w:rsidRPr="00B40BEB" w:rsidR="000E1F39" w:rsidP="000E1F39" w:rsidRDefault="00C0734D">
      <w:pPr>
        <w:ind w:left="360"/>
        <w:rPr>
          <w:rFonts w:ascii="Times New Roman" w:hAnsi="Times New Roman"/>
          <w:sz w:val="24"/>
          <w:szCs w:val="24"/>
          <w:lang w:val="pl-PL"/>
        </w:rPr>
      </w:pPr>
      <w:r>
        <w:rPr>
          <w:rFonts w:ascii="Times New Roman" w:hAnsi="Times New Roman"/>
          <w:sz w:val="24"/>
          <w:szCs w:val="24"/>
          <w:lang w:val="pl-PL"/>
        </w:rPr>
        <w:t xml:space="preserve"> </w:t>
      </w:r>
    </w:p>
    <w:p w:rsidRPr="000E1F39" w:rsidR="00C61F72" w:rsidRDefault="00C61F72">
      <w:pPr>
        <w:rPr>
          <w:lang w:val="pl-PL"/>
        </w:rPr>
      </w:pPr>
    </w:p>
    <w:sectPr w:rsidRPr="000E1F39" w:rsidR="00C61F72" w:rsidSect="00EA781F">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3665EA4"/>
    <w:multiLevelType w:val="hybridMultilevel"/>
    <w:tmpl w:val="E7A4073A"/>
    <w:lvl w:ilvl="0" w:tplc="6C486CF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3FF2393"/>
    <w:multiLevelType w:val="hybridMultilevel"/>
    <w:tmpl w:val="30CC9376"/>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22AE0"/>
    <w:rsid w:val="00070E37"/>
    <w:rsid w:val="00072330"/>
    <w:rsid w:val="000C1891"/>
    <w:rsid w:val="000C2DA2"/>
    <w:rsid w:val="000C2E5F"/>
    <w:rsid w:val="000D12FC"/>
    <w:rsid w:val="000D55DE"/>
    <w:rsid w:val="000E1F39"/>
    <w:rsid w:val="000E2D5D"/>
    <w:rsid w:val="000F2BEE"/>
    <w:rsid w:val="00113ADF"/>
    <w:rsid w:val="00132D40"/>
    <w:rsid w:val="0014679D"/>
    <w:rsid w:val="001837DB"/>
    <w:rsid w:val="001B6419"/>
    <w:rsid w:val="001C4A2E"/>
    <w:rsid w:val="001C6A03"/>
    <w:rsid w:val="001F7E12"/>
    <w:rsid w:val="00214426"/>
    <w:rsid w:val="0022108F"/>
    <w:rsid w:val="0024309E"/>
    <w:rsid w:val="00254C34"/>
    <w:rsid w:val="00266F61"/>
    <w:rsid w:val="002674A0"/>
    <w:rsid w:val="0029011B"/>
    <w:rsid w:val="00297235"/>
    <w:rsid w:val="002B3E86"/>
    <w:rsid w:val="002C2661"/>
    <w:rsid w:val="002D4CF0"/>
    <w:rsid w:val="002E4351"/>
    <w:rsid w:val="00301FA2"/>
    <w:rsid w:val="00347BBD"/>
    <w:rsid w:val="003501A3"/>
    <w:rsid w:val="00356B32"/>
    <w:rsid w:val="00360760"/>
    <w:rsid w:val="003764FA"/>
    <w:rsid w:val="00384D77"/>
    <w:rsid w:val="00385C00"/>
    <w:rsid w:val="003F5F4A"/>
    <w:rsid w:val="00400A06"/>
    <w:rsid w:val="004065AE"/>
    <w:rsid w:val="00410839"/>
    <w:rsid w:val="00422299"/>
    <w:rsid w:val="00434EF9"/>
    <w:rsid w:val="00437BA7"/>
    <w:rsid w:val="004A0AE1"/>
    <w:rsid w:val="004A1AB7"/>
    <w:rsid w:val="004B2CD1"/>
    <w:rsid w:val="004B7AF3"/>
    <w:rsid w:val="004C2B93"/>
    <w:rsid w:val="004D117C"/>
    <w:rsid w:val="004E006E"/>
    <w:rsid w:val="004E6AF8"/>
    <w:rsid w:val="00506572"/>
    <w:rsid w:val="005440A6"/>
    <w:rsid w:val="00572A18"/>
    <w:rsid w:val="00574998"/>
    <w:rsid w:val="005A1936"/>
    <w:rsid w:val="005A3D5C"/>
    <w:rsid w:val="005B559E"/>
    <w:rsid w:val="005C575A"/>
    <w:rsid w:val="005D7AEE"/>
    <w:rsid w:val="005E0E27"/>
    <w:rsid w:val="00614990"/>
    <w:rsid w:val="00631B49"/>
    <w:rsid w:val="0063422F"/>
    <w:rsid w:val="00634F99"/>
    <w:rsid w:val="00662933"/>
    <w:rsid w:val="006631C3"/>
    <w:rsid w:val="00692CB0"/>
    <w:rsid w:val="006A667A"/>
    <w:rsid w:val="006B34E9"/>
    <w:rsid w:val="006B6935"/>
    <w:rsid w:val="006C3B02"/>
    <w:rsid w:val="006D63DC"/>
    <w:rsid w:val="006E20F5"/>
    <w:rsid w:val="007000C7"/>
    <w:rsid w:val="00705B21"/>
    <w:rsid w:val="00725E99"/>
    <w:rsid w:val="007420B0"/>
    <w:rsid w:val="00745B4C"/>
    <w:rsid w:val="007613E3"/>
    <w:rsid w:val="00780FC2"/>
    <w:rsid w:val="007921B6"/>
    <w:rsid w:val="007B2FA6"/>
    <w:rsid w:val="007E2F7B"/>
    <w:rsid w:val="0084181C"/>
    <w:rsid w:val="00842C98"/>
    <w:rsid w:val="00843775"/>
    <w:rsid w:val="008512FB"/>
    <w:rsid w:val="008830F4"/>
    <w:rsid w:val="008902D3"/>
    <w:rsid w:val="008B238C"/>
    <w:rsid w:val="008E43DC"/>
    <w:rsid w:val="008F6433"/>
    <w:rsid w:val="00906D75"/>
    <w:rsid w:val="00911907"/>
    <w:rsid w:val="00927EC1"/>
    <w:rsid w:val="00927F61"/>
    <w:rsid w:val="009317BE"/>
    <w:rsid w:val="0093460F"/>
    <w:rsid w:val="009745BF"/>
    <w:rsid w:val="009966C4"/>
    <w:rsid w:val="00997732"/>
    <w:rsid w:val="009A42E6"/>
    <w:rsid w:val="009B0312"/>
    <w:rsid w:val="009C2A53"/>
    <w:rsid w:val="00A002C1"/>
    <w:rsid w:val="00A3261E"/>
    <w:rsid w:val="00A53B94"/>
    <w:rsid w:val="00A937D3"/>
    <w:rsid w:val="00A94D93"/>
    <w:rsid w:val="00AE291B"/>
    <w:rsid w:val="00B063C2"/>
    <w:rsid w:val="00B215AF"/>
    <w:rsid w:val="00B33264"/>
    <w:rsid w:val="00B614F1"/>
    <w:rsid w:val="00B73D83"/>
    <w:rsid w:val="00B84D10"/>
    <w:rsid w:val="00BB322A"/>
    <w:rsid w:val="00BC215F"/>
    <w:rsid w:val="00BE4D60"/>
    <w:rsid w:val="00C04A20"/>
    <w:rsid w:val="00C0734D"/>
    <w:rsid w:val="00C22F3F"/>
    <w:rsid w:val="00C251C3"/>
    <w:rsid w:val="00C34532"/>
    <w:rsid w:val="00C61F72"/>
    <w:rsid w:val="00C8732A"/>
    <w:rsid w:val="00C93DDD"/>
    <w:rsid w:val="00CA4033"/>
    <w:rsid w:val="00CD11A2"/>
    <w:rsid w:val="00CD5759"/>
    <w:rsid w:val="00CF7697"/>
    <w:rsid w:val="00D1082B"/>
    <w:rsid w:val="00D11C4F"/>
    <w:rsid w:val="00D263A7"/>
    <w:rsid w:val="00D2644F"/>
    <w:rsid w:val="00D268F6"/>
    <w:rsid w:val="00D36FE6"/>
    <w:rsid w:val="00DA41A0"/>
    <w:rsid w:val="00DB746D"/>
    <w:rsid w:val="00DC6E34"/>
    <w:rsid w:val="00DD2F84"/>
    <w:rsid w:val="00DE1930"/>
    <w:rsid w:val="00DF21C5"/>
    <w:rsid w:val="00DF3191"/>
    <w:rsid w:val="00E04DD2"/>
    <w:rsid w:val="00E12474"/>
    <w:rsid w:val="00E12578"/>
    <w:rsid w:val="00E21717"/>
    <w:rsid w:val="00E5084F"/>
    <w:rsid w:val="00E61099"/>
    <w:rsid w:val="00E97E20"/>
    <w:rsid w:val="00EA77F6"/>
    <w:rsid w:val="00EA781F"/>
    <w:rsid w:val="00ED3017"/>
    <w:rsid w:val="00ED3148"/>
    <w:rsid w:val="00ED6D13"/>
    <w:rsid w:val="00EF433C"/>
    <w:rsid w:val="00F32ADD"/>
    <w:rsid w:val="00F5494A"/>
    <w:rsid w:val="00F63727"/>
    <w:rsid w:val="00F6425B"/>
    <w:rsid w:val="00F662A7"/>
    <w:rsid w:val="00F7482E"/>
    <w:rsid w:val="00F8551D"/>
    <w:rsid w:val="00F979A4"/>
    <w:rsid w:val="00FA46EC"/>
    <w:rsid w:val="00FD35E1"/>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zh-CN"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E1F39"/>
    <w:pPr>
      <w:spacing w:after="80" w:line="240" w:lineRule="auto"/>
    </w:pPr>
    <w:rPr>
      <w:rFonts w:ascii="Calibri" w:hAnsi="Calibri" w:eastAsia="Calibri" w:cs="Times New Roman"/>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843775"/>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43775"/>
    <w:pPr>
      <w:ind w:left="720"/>
      <w:contextualSpacing/>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275586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stylesWithEffects.xml" Type="http://schemas.microsoft.com/office/2007/relationships/stylesWithEffects" Id="rId3"/><Relationship Target="theme/theme1.xml" Type="http://schemas.openxmlformats.org/officeDocument/2006/relationships/theme" Id="rId7"/><Relationship Target="styles.xml" Type="http://schemas.openxmlformats.org/officeDocument/2006/relationships/styles" Id="rId2"/><Relationship Target="numbering.xml" Type="http://schemas.openxmlformats.org/officeDocument/2006/relationships/numbering" Id="rId1"/><Relationship Target="fontTable.xml" Type="http://schemas.openxmlformats.org/officeDocument/2006/relationships/fontTable" Id="rId6"/><Relationship Target="webSettings.xml" Type="http://schemas.openxmlformats.org/officeDocument/2006/relationships/webSettings" Id="rId5"/><Relationship Target="settings.xml" Type="http://schemas.openxmlformats.org/officeDocument/2006/relationships/settings" Id="rId4"/><Relationship Target="../customXml/item1.xml" Type="http://schemas.openxmlformats.org/officeDocument/2006/relationships/customXml" Id="rId8"/></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IBM Corporation</properties:Company>
  <properties:Pages>2</properties:Pages>
  <properties:Words>384</properties:Words>
  <properties:Characters>2195</properties:Characters>
  <properties:Lines>18</properties:Lines>
  <properties:Paragraphs>5</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2574</properties:CharactersWithSpaces>
  <properties:SharedDoc>false</properties:SharedDoc>
  <properties:HyperlinksChanged>false</properties:HyperlinksChanged>
  <properties:Application>Microsoft Office Word</properties:Application>
  <properties:AppVersion>14.0000</properties:AppVersion>
  <properties:DocSecurity>4</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2019-10-28T08:37:00Z</dcterms:created>
  <dc:creator>ADMINIBM</dc:creator>
  <cp:lastModifiedBy>Monika Grbac</cp:lastModifiedBy>
  <cp:lastPrinted>2019-10-24T11:11:00Z</cp:lastPrinted>
  <dcterms:modified xmlns:xsi="http://www.w3.org/2001/XMLSchema-instance" xsi:type="dcterms:W3CDTF">2019-10-28T08:37:00Z</dcterms:modified>
  <cp:revision>2</cp:revision>
</cp:coreProperties>
</file>